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5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850"/>
        <w:gridCol w:w="10277"/>
      </w:tblGrid>
      <w:tr w:rsidR="00973FFF" w:rsidRPr="00476283" w:rsidTr="00973FFF">
        <w:trPr>
          <w:trHeight w:val="659"/>
        </w:trPr>
        <w:tc>
          <w:tcPr>
            <w:tcW w:w="1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FF" w:rsidRPr="00476283" w:rsidRDefault="00827BC7" w:rsidP="00CB4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WYPOSAŻENIE PRACOWNI MATEMATYCZNEJ SZKOŁA PODSTAWOWA GRABÓW NAD PILICĄ</w:t>
            </w:r>
            <w:r w:rsidR="00CB4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Zał. Nr 2</w:t>
            </w:r>
            <w:bookmarkStart w:id="0" w:name="_GoBack"/>
            <w:bookmarkEnd w:id="0"/>
          </w:p>
        </w:tc>
      </w:tr>
      <w:tr w:rsidR="00973FFF" w:rsidRPr="00476283" w:rsidTr="00973FFF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973FFF" w:rsidRPr="00476283" w:rsidTr="00973FFF">
        <w:trPr>
          <w:trHeight w:val="3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Klocki przestrzenne </w:t>
            </w:r>
            <w:proofErr w:type="spellStart"/>
            <w:r w:rsidRPr="00476283">
              <w:rPr>
                <w:rFonts w:ascii="Times New Roman" w:hAnsi="Times New Roman" w:cs="Times New Roman"/>
                <w:bCs/>
                <w:sz w:val="24"/>
                <w:szCs w:val="24"/>
              </w:rPr>
              <w:t>Geo</w:t>
            </w:r>
            <w:proofErr w:type="spellEnd"/>
            <w:r w:rsidRPr="00476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zestaw klasowy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zawiera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elementy w formie siedmiu różnych figur geometrycznych o długości boków 7 - 10 cm. Klocki łączymy ze sobą w prosty sposób na klikniecie, a złączenie jest ruchome jak zawias (kat obrotu do 270 stopni). Każda figura posiada otwór, co ułatwia rozkładanie, a także umożliwia odrysowywanie. Za pomocą klocków uczniowie mogą zbudować większość najważniejszych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brył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przestrzennych. Po rozłożeniu bryły można sprawdzić, jak wygląda jej siatka.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zawiera: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trójkątów równobocznych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14 trójkątów prostokątnych równoramiennych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trójkątów równoramiennych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84 kwadraty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73FFF" w:rsidRPr="00476283" w:rsidRDefault="00973FFF" w:rsidP="0047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28 prostokątów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8 pięciokątów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8 sześciokątów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zamykane pudełko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FFF" w:rsidRPr="00476283" w:rsidTr="00973FF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Cs/>
                <w:sz w:val="24"/>
                <w:szCs w:val="24"/>
              </w:rPr>
              <w:t>Błyskawiczna tabliczka mnożenia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Default="00973FFF" w:rsidP="00476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zawiera: </w:t>
            </w: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4 drewniane stojaki z ruchomymi klapkami (wym. 26 x 6 x 6 cm) - 4 drewniane kostki (bok 2,5 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instrukcja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Gra ułatwia zapamiętanie tabliczki mnożenia.</w:t>
            </w:r>
          </w:p>
          <w:p w:rsidR="00973FFF" w:rsidRPr="00476283" w:rsidRDefault="00973FFF" w:rsidP="00476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tej </w:t>
            </w: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błyskawicznej grze wygra ten, kto ma tabliczkę mnożenia w przysłowiowym małym palcu! Każdy gracz otrzymuje podstawkę z dwoma rzędami ruchomych klapek, na których znajdują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liczby od 2 do 10, które będą</w:t>
            </w: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 xml:space="preserve"> grały role czynników w układanych działaniach. Na początku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gry wszystkie klapki są</w:t>
            </w: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 xml:space="preserve"> podniesione, a liczby na nich - widoczne. Gracz rzuca czterema kostkami i otrzymuje 4 cyfry (np. 1, 0, 2, 6). Teraz stara sie ułożyć z nich takie liczby dwucyfrowe, dla których ma jeszcze odkryte klapki z czynnikami. Wygrywa ten, kto pierwszy zakryje wszystkie swoje klapki.</w:t>
            </w:r>
          </w:p>
        </w:tc>
      </w:tr>
      <w:tr w:rsidR="00973FFF" w:rsidRPr="00476283" w:rsidTr="00973FFF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Cs/>
                <w:sz w:val="24"/>
                <w:szCs w:val="24"/>
              </w:rPr>
              <w:t>Duży tangram z wzorami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Atrakcyjny zestaw elementów tangramu i książeczki z ponad 200 wzorami. Tangram wykonany jest z mocnego tworzywa (wym. kwadratu tangramu 15,5 cm). Całość w estetycznym pudelku.</w:t>
            </w:r>
          </w:p>
        </w:tc>
      </w:tr>
      <w:tr w:rsidR="00973FFF" w:rsidRPr="00476283" w:rsidTr="00973FFF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Cs/>
                <w:sz w:val="24"/>
                <w:szCs w:val="24"/>
              </w:rPr>
              <w:t>Kostki ułamkowe - 8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Zestaw zawiera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8 drewnianych kostek o boku 1,9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każdej kostce nadrukowane są ułamki: 1/2, 1/3, 1/4, 1/6, 1/8 (dwa razy)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73FFF" w:rsidRDefault="00973FFF" w:rsidP="004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pudełko z tworzywa</w:t>
            </w:r>
          </w:p>
          <w:p w:rsidR="00973FFF" w:rsidRPr="00476283" w:rsidRDefault="00973FFF" w:rsidP="0047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 to w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spania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uzupełnienie atrakcyjnych lekcji o ułamkach.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Można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ić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ciekawe gry dydaktyczne na dodawanie, odejmowanie, mnożenie i dzielenie ułamków. </w:t>
            </w:r>
          </w:p>
        </w:tc>
      </w:tr>
      <w:tr w:rsidR="00973FFF" w:rsidRPr="00476283" w:rsidTr="00973FFF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Cs/>
                <w:sz w:val="24"/>
                <w:szCs w:val="24"/>
              </w:rPr>
              <w:t>Magnetyczna oś liczbowa od -25 do +25 z kostkami liczbowymi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Default="00973FFF" w:rsidP="004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Zestaw zawiera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 winylową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 x 20,3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dmuchane kostki (bok 12,7 cm)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instrukcję.</w:t>
            </w:r>
          </w:p>
          <w:p w:rsidR="00973FFF" w:rsidRPr="00476283" w:rsidRDefault="00973FFF" w:rsidP="004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Dwustronna os liczbowa z mocnego winylu - z jednej strony zapis poziomy, a z drugiej zapis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pionowy liczb od -25 do +25. Oś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można zawiesić lub położyć na ławce. Ćwiczenia na osi pozwalają zrozumieć pojecie liczby ujemnej oraz przeprowadzić podstawowe działania arytmetyczne na liczbach ujemnych. Naukę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trakcyjniają dmuchane kostki oraz magnetyczne strzałki. Po osi można pisać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mazakiem sucho </w:t>
            </w:r>
            <w:r w:rsidRPr="00476283">
              <w:rPr>
                <w:rFonts w:ascii="Times New Roman" w:eastAsia="Times New Roman" w:hAnsi="Times New Roman" w:cs="Times New Roman"/>
                <w:sz w:val="24"/>
                <w:szCs w:val="24"/>
              </w:rPr>
              <w:t>ścieralnym.</w:t>
            </w:r>
          </w:p>
        </w:tc>
      </w:tr>
      <w:tr w:rsidR="00973FFF" w:rsidRPr="00476283" w:rsidTr="00973FFF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bCs/>
                <w:sz w:val="24"/>
                <w:szCs w:val="24"/>
              </w:rPr>
              <w:t>Fiszki matematyczne - koła ułamkowe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Default="00973FFF" w:rsidP="0047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zawiera </w:t>
            </w: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46 dwustronnych kart "ułamki" - 6 kart "znaki arytmetyczne" - wym. 8 x 13 cm</w:t>
            </w:r>
          </w:p>
          <w:p w:rsidR="00973FFF" w:rsidRPr="00476283" w:rsidRDefault="00973FFF" w:rsidP="004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Dwustronne karty przedstawiają cześć ułamkową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kole, a z drugiej podają</w:t>
            </w: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 xml:space="preserve"> odpowiedni zapis ułamka zwykłego. Fiszki można użyć do ćwiczeń powtórzeniowych z grupa dzieci. Instrukcja zawiera propozycje czterech gier dla 1-6 graczy. </w:t>
            </w:r>
          </w:p>
        </w:tc>
      </w:tr>
      <w:tr w:rsidR="00973FFF" w:rsidRPr="00476283" w:rsidTr="00973FFF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FF" w:rsidRPr="00476283" w:rsidRDefault="00973FFF" w:rsidP="00476283">
            <w:pPr>
              <w:pStyle w:val="Nagwek1"/>
              <w:spacing w:before="100" w:beforeAutospacing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76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Geomag</w:t>
            </w:r>
            <w:proofErr w:type="spellEnd"/>
            <w:r w:rsidRPr="00476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76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Panels</w:t>
            </w:r>
            <w:proofErr w:type="spellEnd"/>
            <w:r w:rsidRPr="00476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klocki magnetyczne</w:t>
            </w:r>
          </w:p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FF" w:rsidRPr="00476283" w:rsidRDefault="00973FFF" w:rsidP="0047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83">
              <w:rPr>
                <w:rFonts w:ascii="Times New Roman" w:hAnsi="Times New Roman" w:cs="Times New Roman"/>
                <w:sz w:val="24"/>
                <w:szCs w:val="24"/>
              </w:rPr>
              <w:t>Geomag</w:t>
            </w:r>
            <w:proofErr w:type="spellEnd"/>
            <w:r w:rsidRPr="00476283">
              <w:rPr>
                <w:rFonts w:ascii="Times New Roman" w:hAnsi="Times New Roman" w:cs="Times New Roman"/>
                <w:sz w:val="24"/>
                <w:szCs w:val="24"/>
              </w:rPr>
              <w:t xml:space="preserve"> - to najprostsza a zarazem najbardziej pobudzająca kreatywność zabawka na świecie. Magnetyczny patyczek i kulka, które w bardzo prosty sposób łączone ze sobą za pomocą oddziaływania pola magnetycznego, tworzą dwu / trójwymiarowe figury i obiekty o dowolnym kształcie oraz rozmiarze.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315"/>
            </w:tblGrid>
            <w:tr w:rsidR="00973FFF" w:rsidRPr="00476283" w:rsidTr="00476283">
              <w:trPr>
                <w:tblCellSpacing w:w="15" w:type="dxa"/>
              </w:trPr>
              <w:tc>
                <w:tcPr>
                  <w:tcW w:w="1677" w:type="dxa"/>
                  <w:vAlign w:val="center"/>
                  <w:hideMark/>
                </w:tcPr>
                <w:p w:rsidR="00973FFF" w:rsidRPr="00476283" w:rsidRDefault="00973FFF" w:rsidP="00CB4321">
                  <w:pPr>
                    <w:framePr w:hSpace="141" w:wrap="around" w:hAnchor="margin" w:y="4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Ilość elementów: 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973FFF" w:rsidRPr="00476283" w:rsidRDefault="00973FFF" w:rsidP="00CB4321">
                  <w:pPr>
                    <w:framePr w:hSpace="141" w:wrap="around" w:hAnchor="margin" w:y="4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973FFF" w:rsidRPr="00476283" w:rsidRDefault="00973FFF" w:rsidP="0047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283" w:rsidRDefault="00476283">
      <w:pPr>
        <w:rPr>
          <w:rFonts w:ascii="Times New Roman" w:hAnsi="Times New Roman" w:cs="Times New Roman"/>
          <w:sz w:val="24"/>
          <w:szCs w:val="24"/>
        </w:rPr>
      </w:pPr>
    </w:p>
    <w:p w:rsidR="00476283" w:rsidRDefault="00476283">
      <w:pPr>
        <w:rPr>
          <w:rFonts w:ascii="Times New Roman" w:hAnsi="Times New Roman" w:cs="Times New Roman"/>
          <w:b/>
          <w:sz w:val="32"/>
          <w:szCs w:val="32"/>
        </w:rPr>
      </w:pPr>
    </w:p>
    <w:p w:rsidR="00476283" w:rsidRDefault="00476283">
      <w:pPr>
        <w:rPr>
          <w:rFonts w:ascii="Times New Roman" w:hAnsi="Times New Roman" w:cs="Times New Roman"/>
          <w:b/>
          <w:sz w:val="32"/>
          <w:szCs w:val="32"/>
        </w:rPr>
      </w:pPr>
    </w:p>
    <w:p w:rsidR="000B26A5" w:rsidRPr="00476283" w:rsidRDefault="000B26A5" w:rsidP="00973FFF">
      <w:pPr>
        <w:rPr>
          <w:rFonts w:ascii="Times New Roman" w:hAnsi="Times New Roman" w:cs="Times New Roman"/>
          <w:sz w:val="24"/>
          <w:szCs w:val="24"/>
        </w:rPr>
      </w:pPr>
    </w:p>
    <w:p w:rsidR="00973FFF" w:rsidRPr="00476283" w:rsidRDefault="00973FFF">
      <w:pPr>
        <w:rPr>
          <w:rFonts w:ascii="Times New Roman" w:hAnsi="Times New Roman" w:cs="Times New Roman"/>
          <w:sz w:val="24"/>
          <w:szCs w:val="24"/>
        </w:rPr>
      </w:pPr>
    </w:p>
    <w:sectPr w:rsidR="00973FFF" w:rsidRPr="00476283" w:rsidSect="005518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9B"/>
    <w:rsid w:val="000B26A5"/>
    <w:rsid w:val="00476283"/>
    <w:rsid w:val="0055189B"/>
    <w:rsid w:val="007F5AD3"/>
    <w:rsid w:val="00827BC7"/>
    <w:rsid w:val="00973FFF"/>
    <w:rsid w:val="00CB4321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6676D-43F5-47F1-AF6D-3D48367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6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551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18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189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rpricedisplay">
    <w:name w:val="our_price_display"/>
    <w:basedOn w:val="Normalny"/>
    <w:uiPriority w:val="99"/>
    <w:semiHidden/>
    <w:rsid w:val="0055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6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price">
    <w:name w:val="currentprice"/>
    <w:basedOn w:val="Domylnaczcionkaakapitu"/>
    <w:rsid w:val="0047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Administrator</cp:lastModifiedBy>
  <cp:revision>4</cp:revision>
  <dcterms:created xsi:type="dcterms:W3CDTF">2016-10-17T05:14:00Z</dcterms:created>
  <dcterms:modified xsi:type="dcterms:W3CDTF">2016-10-17T11:21:00Z</dcterms:modified>
</cp:coreProperties>
</file>