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1" w:rsidRDefault="003E50A1" w:rsidP="003E50A1">
      <w:pPr>
        <w:pStyle w:val="Nagwek3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Budżetowa na rok 2019   </w:t>
      </w:r>
    </w:p>
    <w:p w:rsidR="003E50A1" w:rsidRDefault="003E50A1" w:rsidP="003E50A1">
      <w:pPr>
        <w:pStyle w:val="Nagwek3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Gminy Grabów nad Pilicą</w:t>
      </w:r>
    </w:p>
    <w:p w:rsidR="003E50A1" w:rsidRDefault="003E50A1" w:rsidP="003E50A1">
      <w:pPr>
        <w:pStyle w:val="Tekstpodstawow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contextualSpacing/>
        <w:jc w:val="center"/>
        <w:rPr>
          <w:b/>
          <w:bCs/>
        </w:rPr>
      </w:pPr>
      <w:r>
        <w:rPr>
          <w:b/>
          <w:bCs/>
          <w:sz w:val="20"/>
          <w:szCs w:val="20"/>
        </w:rPr>
        <w:t>Nr  3.11.2018 z</w:t>
      </w:r>
      <w:r>
        <w:rPr>
          <w:b/>
          <w:bCs/>
        </w:rPr>
        <w:t xml:space="preserve"> dnia 21.12.2018</w:t>
      </w:r>
    </w:p>
    <w:p w:rsidR="003E50A1" w:rsidRDefault="003E50A1" w:rsidP="003E50A1">
      <w:pPr>
        <w:pStyle w:val="Tekstpodstawowy2"/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113"/>
        <w:contextualSpacing/>
        <w:rPr>
          <w:color w:val="000000"/>
        </w:rPr>
      </w:pPr>
    </w:p>
    <w:p w:rsidR="003E50A1" w:rsidRDefault="003E50A1" w:rsidP="003E50A1">
      <w:pPr>
        <w:pStyle w:val="Tekstpodstawowy2"/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113"/>
        <w:contextualSpacing/>
        <w:rPr>
          <w:color w:val="000000"/>
        </w:rPr>
      </w:pPr>
    </w:p>
    <w:p w:rsidR="003E50A1" w:rsidRDefault="003E50A1" w:rsidP="003E50A1">
      <w:pPr>
        <w:pStyle w:val="Tekstpodstawowy2"/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113"/>
        <w:contextualSpacing/>
        <w:rPr>
          <w:color w:val="000000"/>
        </w:rPr>
      </w:pPr>
      <w:r>
        <w:rPr>
          <w:color w:val="000000"/>
        </w:rPr>
        <w:t xml:space="preserve">Na podstawie art. 18 ust. 2 pkt 4 ustawy z dnia 8 marca 1990 r. o samorządzie gminnym  (Dz. U. 2018 poz. 944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) oraz art. 212, art. 214, art. 215,  art. 237, art. 258 i art. 264 ustawy z dnia 27 sierpnia 2009 </w:t>
      </w:r>
      <w:proofErr w:type="spellStart"/>
      <w:r>
        <w:rPr>
          <w:color w:val="000000"/>
        </w:rPr>
        <w:t>r.o</w:t>
      </w:r>
      <w:proofErr w:type="spellEnd"/>
      <w:r>
        <w:rPr>
          <w:color w:val="000000"/>
        </w:rPr>
        <w:t xml:space="preserve"> finansach publicznych (Dz. U.2017, poz. 2077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3E50A1" w:rsidRDefault="003E50A1" w:rsidP="003E50A1">
      <w:pPr>
        <w:pStyle w:val="Tekstpodstawowy2"/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113"/>
        <w:contextualSpacing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</w:rPr>
        <w:t>Rada Gminy Grabów nad Pilicą uchwala, co następuje ;</w:t>
      </w:r>
    </w:p>
    <w:p w:rsidR="003E50A1" w:rsidRDefault="003E50A1" w:rsidP="003E50A1">
      <w:pPr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3"/>
        <w:contextualSpacing/>
        <w:jc w:val="both"/>
        <w:rPr>
          <w:b/>
          <w:bCs/>
        </w:rPr>
      </w:pPr>
    </w:p>
    <w:p w:rsidR="003E50A1" w:rsidRDefault="003E50A1" w:rsidP="003E50A1">
      <w:pPr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3"/>
        <w:contextualSpacing/>
        <w:jc w:val="both"/>
        <w:rPr>
          <w:b/>
          <w:bCs/>
        </w:rPr>
      </w:pPr>
    </w:p>
    <w:p w:rsidR="003E50A1" w:rsidRDefault="003E50A1" w:rsidP="003E50A1">
      <w:pPr>
        <w:tabs>
          <w:tab w:val="left" w:pos="113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3E50A1" w:rsidRDefault="003E50A1" w:rsidP="003E50A1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Ustala się dochody     w łącznej kwocie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17 793 939zł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0A1" w:rsidRDefault="003E50A1" w:rsidP="003E50A1">
      <w:pPr>
        <w:tabs>
          <w:tab w:val="left" w:pos="108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tego : </w:t>
      </w:r>
    </w:p>
    <w:p w:rsidR="003E50A1" w:rsidRDefault="003E50A1" w:rsidP="003E50A1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9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bieżące w kwocie </w:t>
      </w:r>
      <w:r>
        <w:rPr>
          <w:rFonts w:ascii="Times New Roman" w:hAnsi="Times New Roman"/>
          <w:sz w:val="24"/>
          <w:szCs w:val="24"/>
        </w:rPr>
        <w:tab/>
        <w:t xml:space="preserve">   17 653 939 zł,</w:t>
      </w:r>
    </w:p>
    <w:p w:rsidR="003E50A1" w:rsidRDefault="003E50A1" w:rsidP="003E50A1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9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majątkowe w kwocie           140 000 zł,</w:t>
      </w:r>
    </w:p>
    <w:p w:rsidR="003E50A1" w:rsidRDefault="003E50A1" w:rsidP="003E50A1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9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zgodnie z załączoną do niniejszej uchwały </w:t>
      </w:r>
      <w:r>
        <w:rPr>
          <w:rFonts w:ascii="Times New Roman" w:hAnsi="Times New Roman"/>
          <w:b/>
          <w:bCs/>
          <w:sz w:val="24"/>
          <w:szCs w:val="24"/>
        </w:rPr>
        <w:t>tabelą  nr 1</w:t>
      </w:r>
      <w:r>
        <w:rPr>
          <w:rFonts w:ascii="Times New Roman" w:hAnsi="Times New Roman"/>
          <w:sz w:val="24"/>
          <w:szCs w:val="24"/>
        </w:rPr>
        <w:t>.</w:t>
      </w: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na realizację zadań zleconych wynoszą  </w:t>
      </w:r>
      <w:r>
        <w:rPr>
          <w:rFonts w:ascii="Times New Roman" w:hAnsi="Times New Roman"/>
          <w:b/>
          <w:bCs/>
          <w:sz w:val="24"/>
          <w:szCs w:val="24"/>
        </w:rPr>
        <w:t>4 862 198 zł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E50A1" w:rsidRDefault="003E50A1" w:rsidP="003E50A1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0A1" w:rsidRDefault="003E50A1" w:rsidP="003E50A1">
      <w:pPr>
        <w:pStyle w:val="Tekstpodstawowywcity2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contextualSpacing/>
        <w:rPr>
          <w:u w:val="single"/>
        </w:rPr>
      </w:pPr>
      <w:r>
        <w:t xml:space="preserve">2. Ustala się wydatki     w łącznej  kwocie </w:t>
      </w:r>
      <w:r>
        <w:tab/>
        <w:t xml:space="preserve"> </w:t>
      </w:r>
      <w:r>
        <w:rPr>
          <w:b/>
          <w:bCs/>
          <w:u w:val="single"/>
        </w:rPr>
        <w:t>18 793 939 zł</w:t>
      </w:r>
    </w:p>
    <w:p w:rsidR="003E50A1" w:rsidRDefault="003E50A1" w:rsidP="003E50A1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tego : </w:t>
      </w:r>
    </w:p>
    <w:p w:rsidR="003E50A1" w:rsidRDefault="003E50A1" w:rsidP="003E50A1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9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bieżące w kwocie           15 848 724 zł,</w:t>
      </w:r>
    </w:p>
    <w:p w:rsidR="003E50A1" w:rsidRDefault="003E50A1" w:rsidP="003E50A1">
      <w:pPr>
        <w:pStyle w:val="Tekstpodstawowywcity2"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980"/>
        <w:contextualSpacing/>
      </w:pPr>
      <w:r>
        <w:t>b) majątkowe w kwocie     2 945 215 zł,</w:t>
      </w:r>
    </w:p>
    <w:p w:rsidR="003E50A1" w:rsidRDefault="003E50A1" w:rsidP="003E50A1">
      <w:pPr>
        <w:pStyle w:val="Tekstpodstawowywcity2"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1980"/>
        <w:contextualSpacing/>
      </w:pP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zgodnie z załączoną do niniejszej uchwały </w:t>
      </w:r>
      <w:r>
        <w:rPr>
          <w:rFonts w:ascii="Times New Roman" w:hAnsi="Times New Roman"/>
          <w:b/>
          <w:bCs/>
          <w:sz w:val="24"/>
          <w:szCs w:val="24"/>
        </w:rPr>
        <w:t>tabelą  nr 2 .</w:t>
      </w: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Wydatki na realizację zadań zleconych  wynoszą  </w:t>
      </w:r>
      <w:r>
        <w:rPr>
          <w:rFonts w:ascii="Times New Roman" w:hAnsi="Times New Roman"/>
          <w:b/>
          <w:bCs/>
          <w:sz w:val="24"/>
          <w:szCs w:val="24"/>
        </w:rPr>
        <w:t>4 862 198 zł</w:t>
      </w:r>
    </w:p>
    <w:p w:rsidR="003E50A1" w:rsidRDefault="003E50A1" w:rsidP="003E50A1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Ustala się limit wydatków majątkowych na 2019 r. zgodnie z załączoną do niniejszej</w:t>
      </w: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uchwały </w:t>
      </w:r>
      <w:r>
        <w:rPr>
          <w:rFonts w:ascii="Times New Roman" w:hAnsi="Times New Roman"/>
          <w:b/>
          <w:bCs/>
          <w:sz w:val="24"/>
          <w:szCs w:val="24"/>
        </w:rPr>
        <w:t>tabelą  nr 3</w:t>
      </w:r>
      <w:r>
        <w:rPr>
          <w:rFonts w:ascii="Times New Roman" w:hAnsi="Times New Roman"/>
          <w:sz w:val="24"/>
          <w:szCs w:val="24"/>
        </w:rPr>
        <w:t>.</w:t>
      </w:r>
    </w:p>
    <w:p w:rsidR="003E50A1" w:rsidRDefault="003E50A1" w:rsidP="003E50A1">
      <w:pPr>
        <w:pStyle w:val="Tekstpodstawowywcity2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680"/>
        <w:contextualSpacing/>
        <w:jc w:val="center"/>
        <w:rPr>
          <w:b/>
          <w:bCs/>
        </w:rPr>
      </w:pPr>
      <w:r>
        <w:rPr>
          <w:b/>
          <w:bCs/>
        </w:rPr>
        <w:t>§ 2.</w:t>
      </w:r>
    </w:p>
    <w:p w:rsidR="003E50A1" w:rsidRDefault="003E50A1" w:rsidP="003E50A1">
      <w:pPr>
        <w:pStyle w:val="Tekstpodstawowywcity2"/>
        <w:numPr>
          <w:ilvl w:val="0"/>
          <w:numId w:val="1"/>
        </w:numPr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contextualSpacing/>
        <w:jc w:val="left"/>
      </w:pPr>
      <w:r>
        <w:rPr>
          <w:bCs/>
        </w:rPr>
        <w:t>Ustala się deficyt</w:t>
      </w:r>
      <w:r>
        <w:t xml:space="preserve">  w wysokości </w:t>
      </w:r>
      <w:r>
        <w:rPr>
          <w:b/>
        </w:rPr>
        <w:t xml:space="preserve">1 000 000 zł </w:t>
      </w:r>
      <w:r>
        <w:t xml:space="preserve">sfinansowany przychodami pochodzącymi z zaciągniętych   kredytów krajowych w kwocie 1 000 000 zł. </w:t>
      </w:r>
    </w:p>
    <w:p w:rsidR="003E50A1" w:rsidRDefault="003E50A1" w:rsidP="003E50A1">
      <w:pPr>
        <w:pStyle w:val="Tekstpodstawowywcity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276"/>
        <w:contextualSpacing/>
        <w:jc w:val="left"/>
      </w:pPr>
    </w:p>
    <w:p w:rsidR="003E50A1" w:rsidRDefault="003E50A1" w:rsidP="003E50A1">
      <w:pPr>
        <w:pStyle w:val="Tekstpodstawowywcity2"/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contextualSpacing/>
      </w:pPr>
      <w:r>
        <w:t xml:space="preserve">Ustala się przychody  budżetu w kwocie </w:t>
      </w:r>
      <w:r>
        <w:rPr>
          <w:b/>
        </w:rPr>
        <w:t xml:space="preserve">1 </w:t>
      </w:r>
      <w:r>
        <w:rPr>
          <w:b/>
          <w:bCs/>
        </w:rPr>
        <w:t>280 000 zł</w:t>
      </w:r>
      <w:r>
        <w:t>, z następujących tytułów;</w:t>
      </w:r>
    </w:p>
    <w:p w:rsidR="003E50A1" w:rsidRDefault="003E50A1" w:rsidP="003E50A1">
      <w:pPr>
        <w:pStyle w:val="Tekstpodstawowywcity2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/>
        <w:contextualSpacing/>
      </w:pPr>
    </w:p>
    <w:p w:rsidR="003E50A1" w:rsidRDefault="003E50A1" w:rsidP="003E50A1">
      <w:pPr>
        <w:pStyle w:val="Tekstpodstawowywcity2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680"/>
        <w:contextualSpacing/>
      </w:pPr>
      <w:r>
        <w:t>a) zaciągniętych  kredytów   krajowych   w kwocie   1 280 000 zł,</w:t>
      </w:r>
    </w:p>
    <w:p w:rsidR="003E50A1" w:rsidRDefault="003E50A1" w:rsidP="003E50A1">
      <w:pPr>
        <w:pStyle w:val="Tekstpodstawowywcity2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680"/>
        <w:contextualSpacing/>
      </w:pPr>
    </w:p>
    <w:p w:rsidR="003E50A1" w:rsidRDefault="003E50A1" w:rsidP="003E50A1">
      <w:pPr>
        <w:pStyle w:val="Tekstpodstawowywcity2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contextualSpacing/>
        <w:jc w:val="left"/>
      </w:pPr>
      <w:r>
        <w:t xml:space="preserve">Ustala się rozchody budżetu w kwocie </w:t>
      </w:r>
      <w:r>
        <w:rPr>
          <w:b/>
          <w:bCs/>
        </w:rPr>
        <w:t>280 000 zł,</w:t>
      </w:r>
      <w:r>
        <w:t xml:space="preserve">  z następujących tytułów:</w:t>
      </w:r>
    </w:p>
    <w:p w:rsidR="003E50A1" w:rsidRDefault="003E50A1" w:rsidP="003E50A1">
      <w:pPr>
        <w:pStyle w:val="Tekstpodstawowywcity2"/>
        <w:tabs>
          <w:tab w:val="left" w:pos="360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contextualSpacing/>
        <w:jc w:val="left"/>
      </w:pPr>
    </w:p>
    <w:p w:rsidR="003E50A1" w:rsidRDefault="003E50A1" w:rsidP="003E50A1">
      <w:pPr>
        <w:pStyle w:val="Tekstpodstawowywcity2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623"/>
        <w:contextualSpacing/>
      </w:pPr>
      <w:r>
        <w:t>a)  spłaty otrzymanych pożyczek krajowych    w kwocie  240 000 zł,</w:t>
      </w:r>
    </w:p>
    <w:p w:rsidR="003E50A1" w:rsidRDefault="003E50A1" w:rsidP="003E50A1">
      <w:pPr>
        <w:pStyle w:val="Tekstpodstawowywcity2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623"/>
        <w:contextualSpacing/>
      </w:pPr>
      <w:r>
        <w:t>b) spłatę otrzymanych kredytów krajowych w kwocie  40 000 zł</w:t>
      </w:r>
    </w:p>
    <w:p w:rsidR="003E50A1" w:rsidRDefault="003E50A1" w:rsidP="003E50A1">
      <w:pPr>
        <w:pStyle w:val="Tekstpodstawowywcity2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623"/>
        <w:contextualSpacing/>
      </w:pPr>
    </w:p>
    <w:p w:rsidR="003E50A1" w:rsidRDefault="003E50A1" w:rsidP="003E50A1">
      <w:pPr>
        <w:widowControl w:val="0"/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Ustala się </w:t>
      </w:r>
      <w:r>
        <w:rPr>
          <w:rFonts w:ascii="Times New Roman" w:hAnsi="Times New Roman"/>
          <w:color w:val="000000"/>
          <w:sz w:val="24"/>
          <w:szCs w:val="24"/>
        </w:rPr>
        <w:t xml:space="preserve">limity zobowiązań z tytułu planowanych do zaciągnięcia kredytów  na  sfinansowanie przejściowego deficytu   w kwocie 800 000 zł, </w:t>
      </w:r>
    </w:p>
    <w:p w:rsidR="003E50A1" w:rsidRDefault="003E50A1" w:rsidP="003E50A1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0A1" w:rsidRDefault="003E50A1" w:rsidP="003E50A1">
      <w:pPr>
        <w:pStyle w:val="Tekstpodstawowywcity2"/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contextualSpacing/>
        <w:jc w:val="left"/>
      </w:pPr>
      <w:r>
        <w:t xml:space="preserve">5. Określa się </w:t>
      </w:r>
      <w:r>
        <w:rPr>
          <w:color w:val="000000"/>
        </w:rPr>
        <w:t>limit zobowiązań z tytułu kredytów zaciąganych na spłatę  wcześniej zaciągniętych kredytów i  pożyczek  w kwocie 280 000 zł</w:t>
      </w:r>
      <w:r>
        <w:t xml:space="preserve"> </w:t>
      </w:r>
    </w:p>
    <w:p w:rsidR="003E50A1" w:rsidRDefault="003E50A1" w:rsidP="003E50A1">
      <w:pPr>
        <w:pStyle w:val="Tekstpodstawowywcity2"/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contextualSpacing/>
        <w:jc w:val="left"/>
      </w:pPr>
    </w:p>
    <w:p w:rsidR="003E50A1" w:rsidRDefault="003E50A1" w:rsidP="003E50A1">
      <w:pPr>
        <w:pStyle w:val="Tekstpodstawowywcity2"/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contextualSpacing/>
        <w:jc w:val="left"/>
        <w:rPr>
          <w:b/>
          <w:bCs/>
        </w:rPr>
      </w:pPr>
      <w:r>
        <w:t>6.  Określa  się  limit  zobowiązań  z tytułu  kredytów   planowanych do zaciągnięcia  na sfinansowanie planowanego deficytu  w kwocie  1 000 000 zł</w:t>
      </w: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jc w:val="center"/>
        <w:rPr>
          <w:b/>
          <w:bCs/>
        </w:rPr>
      </w:pPr>
      <w:r>
        <w:rPr>
          <w:b/>
          <w:bCs/>
        </w:rPr>
        <w:t>§ 3.</w:t>
      </w: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jc w:val="center"/>
        <w:rPr>
          <w:b/>
          <w:bCs/>
        </w:rPr>
      </w:pPr>
    </w:p>
    <w:p w:rsidR="003E50A1" w:rsidRDefault="003E50A1" w:rsidP="003E50A1">
      <w:pPr>
        <w:pStyle w:val="Tekstpodstawowywcity2"/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</w:pPr>
      <w:r>
        <w:t xml:space="preserve">Ustala się rezerwę ogólną  w wysokości  </w:t>
      </w:r>
      <w:r>
        <w:rPr>
          <w:b/>
          <w:bCs/>
        </w:rPr>
        <w:t xml:space="preserve"> 155 000 zł .</w:t>
      </w:r>
    </w:p>
    <w:p w:rsidR="003E50A1" w:rsidRDefault="003E50A1" w:rsidP="003E50A1">
      <w:pPr>
        <w:pStyle w:val="Tekstpodstawowywcity2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rPr>
          <w:u w:val="single"/>
        </w:rPr>
      </w:pPr>
      <w:r>
        <w:t xml:space="preserve">   </w:t>
      </w:r>
      <w:r>
        <w:tab/>
        <w:t xml:space="preserve"> </w:t>
      </w:r>
    </w:p>
    <w:p w:rsidR="003E50A1" w:rsidRDefault="003E50A1" w:rsidP="003E50A1">
      <w:pPr>
        <w:pStyle w:val="Tekstpodstawowywcity2"/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 w:hanging="360"/>
      </w:pPr>
      <w:r>
        <w:t xml:space="preserve">Ustala się rezerwy celowe  w wysokości    </w:t>
      </w:r>
      <w:r>
        <w:rPr>
          <w:b/>
        </w:rPr>
        <w:t>45</w:t>
      </w:r>
      <w:r>
        <w:rPr>
          <w:b/>
          <w:bCs/>
        </w:rPr>
        <w:t xml:space="preserve"> 000 </w:t>
      </w:r>
      <w:r>
        <w:t xml:space="preserve">zł  ,   z tego ;   </w:t>
      </w: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line="240" w:lineRule="auto"/>
        <w:ind w:left="0"/>
        <w:jc w:val="left"/>
        <w:rPr>
          <w:b/>
          <w:bCs/>
        </w:rPr>
      </w:pPr>
      <w:r>
        <w:t xml:space="preserve"> a) na realizację zadań własnych z zakresu zarządzania kryzysowego  w wysokości  45 000zł,</w:t>
      </w: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rPr>
          <w:b/>
          <w:bCs/>
        </w:rPr>
      </w:pP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jc w:val="center"/>
        <w:rPr>
          <w:b/>
          <w:bCs/>
        </w:rPr>
      </w:pPr>
      <w:r>
        <w:rPr>
          <w:b/>
          <w:bCs/>
        </w:rPr>
        <w:t>§ 4.</w:t>
      </w:r>
    </w:p>
    <w:p w:rsidR="003E50A1" w:rsidRDefault="003E50A1" w:rsidP="003E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</w:t>
      </w:r>
      <w:r>
        <w:rPr>
          <w:rFonts w:ascii="Times New Roman" w:hAnsi="Times New Roman"/>
          <w:color w:val="000000"/>
          <w:sz w:val="24"/>
          <w:szCs w:val="24"/>
        </w:rPr>
        <w:t xml:space="preserve">dotacje udzielone z budżetu gminy podmiotom należącym i nie należącym do sektora finansów publicznych  zgodnie 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 załącznikiem nr 1</w:t>
      </w:r>
      <w:r>
        <w:rPr>
          <w:rFonts w:ascii="Times New Roman" w:hAnsi="Times New Roman"/>
          <w:color w:val="000000"/>
          <w:sz w:val="24"/>
          <w:szCs w:val="24"/>
        </w:rPr>
        <w:t xml:space="preserve"> do niniejszej uchwały.</w:t>
      </w: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jc w:val="center"/>
        <w:rPr>
          <w:b/>
          <w:bCs/>
        </w:rPr>
      </w:pPr>
    </w:p>
    <w:p w:rsidR="003E50A1" w:rsidRDefault="003E50A1" w:rsidP="003E50A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3E50A1" w:rsidRDefault="003E50A1" w:rsidP="003E50A1">
      <w:pPr>
        <w:pStyle w:val="Tekstpodstawowywcit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 w:hanging="567"/>
      </w:pPr>
      <w:r>
        <w:t>Upoważnia się Wójta do:</w:t>
      </w:r>
    </w:p>
    <w:p w:rsidR="003E50A1" w:rsidRDefault="003E50A1" w:rsidP="003E50A1">
      <w:pPr>
        <w:pStyle w:val="Tekstpodstawowywcity2"/>
        <w:numPr>
          <w:ilvl w:val="0"/>
          <w:numId w:val="4"/>
        </w:numPr>
        <w:tabs>
          <w:tab w:val="left" w:pos="360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  <w:r>
        <w:t xml:space="preserve">Zaciągania kredytów i pożyczek na pokrycie występującego w ciągu roku </w:t>
      </w:r>
      <w:r>
        <w:rPr>
          <w:color w:val="000000"/>
        </w:rPr>
        <w:t xml:space="preserve">przejściowego deficytu budżetu </w:t>
      </w:r>
      <w:r>
        <w:t xml:space="preserve"> w kwocie  800 000 zł.</w:t>
      </w:r>
    </w:p>
    <w:p w:rsidR="003E50A1" w:rsidRDefault="003E50A1" w:rsidP="003E50A1">
      <w:pPr>
        <w:pStyle w:val="Tekstpodstawowywcity2"/>
        <w:numPr>
          <w:ilvl w:val="0"/>
          <w:numId w:val="4"/>
        </w:numPr>
        <w:tabs>
          <w:tab w:val="left" w:pos="360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  <w:r>
        <w:t>Dokonywania zmian w planie wydatków w ramach działu na wynagrodzenia ze stosunku pracy.</w:t>
      </w:r>
    </w:p>
    <w:p w:rsidR="003E50A1" w:rsidRDefault="003E50A1" w:rsidP="003E50A1">
      <w:pPr>
        <w:pStyle w:val="Tekstpodstawowywcity2"/>
        <w:numPr>
          <w:ilvl w:val="0"/>
          <w:numId w:val="4"/>
        </w:numPr>
        <w:tabs>
          <w:tab w:val="left" w:pos="360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  <w:r>
        <w:t>Dokonywania zmian w planie wydatków inwestycyjnych w ramach działu, realizowanych w roku budżetowym, niebędących przedsięwzięciami, z wyłączeniem zmian wprowadzających nowe zadania, czy rezygnacji z zadań przyjętych przez Radę w planie budżetu,</w:t>
      </w:r>
    </w:p>
    <w:p w:rsidR="003E50A1" w:rsidRDefault="003E50A1" w:rsidP="003E50A1">
      <w:pPr>
        <w:pStyle w:val="Tekstpodstawowywcity2"/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  <w:r>
        <w:t>Lokowania wolnych środków budżetowych na rachunkach bankowych w innych bankach niż bank prowadzący obsługę budżetu gminy.</w:t>
      </w:r>
    </w:p>
    <w:p w:rsidR="003E50A1" w:rsidRDefault="003E50A1" w:rsidP="003E50A1">
      <w:pPr>
        <w:pStyle w:val="Tekstpodstawowywcity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/>
      </w:pPr>
    </w:p>
    <w:p w:rsidR="003E50A1" w:rsidRDefault="003E50A1" w:rsidP="003E50A1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center"/>
        <w:rPr>
          <w:b/>
          <w:bCs/>
        </w:rPr>
      </w:pPr>
      <w:r>
        <w:rPr>
          <w:b/>
          <w:bCs/>
        </w:rPr>
        <w:t>§ 6.</w:t>
      </w:r>
    </w:p>
    <w:p w:rsidR="003E50A1" w:rsidRDefault="003E50A1" w:rsidP="003E50A1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center"/>
        <w:rPr>
          <w:b/>
          <w:bCs/>
        </w:rPr>
      </w:pPr>
    </w:p>
    <w:p w:rsidR="003E50A1" w:rsidRDefault="003E50A1" w:rsidP="003E50A1">
      <w:pPr>
        <w:pStyle w:val="Tekstpodstawowywcity2"/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</w:pPr>
      <w:r>
        <w:t xml:space="preserve"> Wykonanie Uchwały powierza się Wójtowi Gminy.</w:t>
      </w:r>
    </w:p>
    <w:p w:rsidR="00D57189" w:rsidRDefault="003E50A1" w:rsidP="003E50A1">
      <w:pPr>
        <w:ind w:left="-5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 Uchwała wchodzi w życie z dniem 1 stycznia 2019 roku i podlega publikacji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 Dzienniku   Urzędowym Województwa Mazowieckiego </w:t>
      </w:r>
      <w:r>
        <w:rPr>
          <w:rFonts w:ascii="Times New Roman" w:hAnsi="Times New Roman"/>
          <w:color w:val="000000"/>
          <w:sz w:val="24"/>
          <w:szCs w:val="24"/>
        </w:rPr>
        <w:t>oraz ogłoszeniu w sposób   zwyczajowo  przyjęty.</w:t>
      </w:r>
    </w:p>
    <w:p w:rsidR="00A72375" w:rsidRPr="00D57189" w:rsidRDefault="00D57189" w:rsidP="00D57189">
      <w:pPr>
        <w:ind w:left="-57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57189">
        <w:rPr>
          <w:rFonts w:ascii="Times New Roman" w:hAnsi="Times New Roman"/>
          <w:b/>
          <w:color w:val="000000"/>
          <w:sz w:val="24"/>
          <w:szCs w:val="24"/>
        </w:rPr>
        <w:t>Przewodniczący Rady Gminy</w:t>
      </w:r>
    </w:p>
    <w:p w:rsidR="00D57189" w:rsidRPr="00D57189" w:rsidRDefault="00D57189" w:rsidP="00D57189">
      <w:pPr>
        <w:ind w:left="4899" w:firstLine="765"/>
        <w:contextualSpacing/>
        <w:jc w:val="center"/>
        <w:rPr>
          <w:b/>
        </w:rPr>
      </w:pPr>
      <w:bookmarkStart w:id="0" w:name="_GoBack"/>
      <w:bookmarkEnd w:id="0"/>
      <w:r w:rsidRPr="00D57189">
        <w:rPr>
          <w:rFonts w:ascii="Times New Roman" w:hAnsi="Times New Roman"/>
          <w:b/>
          <w:color w:val="000000"/>
          <w:sz w:val="24"/>
          <w:szCs w:val="24"/>
        </w:rPr>
        <w:t xml:space="preserve">Marcin </w:t>
      </w:r>
      <w:proofErr w:type="spellStart"/>
      <w:r w:rsidRPr="00D57189">
        <w:rPr>
          <w:rFonts w:ascii="Times New Roman" w:hAnsi="Times New Roman"/>
          <w:b/>
          <w:color w:val="000000"/>
          <w:sz w:val="24"/>
          <w:szCs w:val="24"/>
        </w:rPr>
        <w:t>Brynda</w:t>
      </w:r>
      <w:proofErr w:type="spellEnd"/>
    </w:p>
    <w:sectPr w:rsidR="00D57189" w:rsidRPr="00D5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50E97E"/>
    <w:lvl w:ilvl="0">
      <w:start w:val="1"/>
      <w:numFmt w:val="decimal"/>
      <w:lvlText w:val="%1."/>
      <w:lvlJc w:val="left"/>
      <w:pPr>
        <w:ind w:left="426" w:hanging="142"/>
      </w:pPr>
      <w:rPr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78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ind w:left="114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"/>
      <w:lvlJc w:val="left"/>
      <w:pPr>
        <w:ind w:left="150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ind w:left="186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"/>
      <w:lvlJc w:val="left"/>
      <w:pPr>
        <w:ind w:left="222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"/>
      <w:lvlJc w:val="left"/>
      <w:pPr>
        <w:ind w:left="258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"/>
      <w:lvlJc w:val="left"/>
      <w:pPr>
        <w:ind w:left="294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"/>
      <w:lvlJc w:val="left"/>
      <w:pPr>
        <w:ind w:left="3306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" w15:restartNumberingAfterBreak="0">
    <w:nsid w:val="13F1319D"/>
    <w:multiLevelType w:val="hybridMultilevel"/>
    <w:tmpl w:val="FF3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2AB"/>
    <w:multiLevelType w:val="hybridMultilevel"/>
    <w:tmpl w:val="D0E0A12A"/>
    <w:lvl w:ilvl="0" w:tplc="8BDE43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1"/>
    <w:rsid w:val="003E50A1"/>
    <w:rsid w:val="005F6A9E"/>
    <w:rsid w:val="00D57189"/>
    <w:rsid w:val="00D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9242-C8B0-4B05-9045-7278AD2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0A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0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0A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0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0A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50A1"/>
    <w:pPr>
      <w:widowControl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50A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2019-01-08T09:23:00Z</dcterms:created>
  <dcterms:modified xsi:type="dcterms:W3CDTF">2019-01-15T10:49:00Z</dcterms:modified>
</cp:coreProperties>
</file>